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2" w:type="dxa"/>
        <w:tblLook w:val="00A0"/>
      </w:tblPr>
      <w:tblGrid>
        <w:gridCol w:w="5211"/>
        <w:gridCol w:w="5811"/>
      </w:tblGrid>
      <w:tr w:rsidR="0014257A" w:rsidRPr="008068A3" w:rsidTr="008068A3">
        <w:trPr>
          <w:trHeight w:val="993"/>
        </w:trPr>
        <w:tc>
          <w:tcPr>
            <w:tcW w:w="5211" w:type="dxa"/>
          </w:tcPr>
          <w:p w:rsidR="0014257A" w:rsidRPr="008068A3" w:rsidRDefault="0014257A" w:rsidP="00806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14257A" w:rsidRPr="008068A3" w:rsidRDefault="0014257A" w:rsidP="00806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8A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4257A" w:rsidRPr="008068A3" w:rsidRDefault="0014257A" w:rsidP="00806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8A3">
              <w:rPr>
                <w:rFonts w:ascii="Times New Roman" w:hAnsi="Times New Roman"/>
                <w:sz w:val="28"/>
                <w:szCs w:val="28"/>
              </w:rPr>
              <w:t>приказом Минпромторга России</w:t>
            </w:r>
          </w:p>
          <w:p w:rsidR="0014257A" w:rsidRPr="008068A3" w:rsidRDefault="00C950E8" w:rsidP="00C950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</w:t>
            </w:r>
            <w:r w:rsidR="0014257A" w:rsidRPr="00806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r w:rsidR="0014257A" w:rsidRPr="008068A3">
              <w:rPr>
                <w:rFonts w:ascii="Times New Roman" w:hAnsi="Times New Roman"/>
                <w:sz w:val="28"/>
                <w:szCs w:val="28"/>
              </w:rPr>
              <w:t xml:space="preserve">2011 г. № </w:t>
            </w:r>
            <w:r>
              <w:rPr>
                <w:rFonts w:ascii="Times New Roman" w:hAnsi="Times New Roman"/>
                <w:sz w:val="28"/>
                <w:szCs w:val="28"/>
              </w:rPr>
              <w:t>1162</w:t>
            </w:r>
          </w:p>
        </w:tc>
      </w:tr>
    </w:tbl>
    <w:p w:rsidR="0014257A" w:rsidRDefault="0014257A" w:rsidP="004A4F93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4257A" w:rsidRDefault="0014257A" w:rsidP="000C58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785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ВЕДОМЛЕНИЕ</w:t>
      </w:r>
    </w:p>
    <w:p w:rsidR="0014257A" w:rsidRDefault="0014257A" w:rsidP="000C58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785">
        <w:rPr>
          <w:rFonts w:ascii="Times New Roman" w:hAnsi="Times New Roman"/>
          <w:b/>
          <w:sz w:val="28"/>
          <w:szCs w:val="28"/>
        </w:rPr>
        <w:t>Мин</w:t>
      </w:r>
      <w:r>
        <w:rPr>
          <w:rFonts w:ascii="Times New Roman" w:hAnsi="Times New Roman"/>
          <w:b/>
          <w:sz w:val="28"/>
          <w:szCs w:val="28"/>
        </w:rPr>
        <w:t>истерства промышленности и торговли Российской Федерации</w:t>
      </w:r>
    </w:p>
    <w:p w:rsidR="0014257A" w:rsidRDefault="0014257A" w:rsidP="000C58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785">
        <w:rPr>
          <w:rFonts w:ascii="Times New Roman" w:hAnsi="Times New Roman"/>
          <w:b/>
          <w:sz w:val="28"/>
          <w:szCs w:val="28"/>
        </w:rPr>
        <w:t xml:space="preserve">«О начале повторного специального защитного расследования в отношении импорта нержавеющих труб на единую таможенную территорию Таможенного союза» </w:t>
      </w:r>
    </w:p>
    <w:p w:rsidR="0014257A" w:rsidRPr="00055785" w:rsidRDefault="0014257A" w:rsidP="000C580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57A" w:rsidRDefault="0014257A" w:rsidP="000C4504">
      <w:pPr>
        <w:widowControl w:val="0"/>
        <w:spacing w:after="0" w:line="341" w:lineRule="auto"/>
        <w:jc w:val="both"/>
        <w:rPr>
          <w:rFonts w:ascii="Times New Roman" w:hAnsi="Times New Roman"/>
          <w:sz w:val="28"/>
          <w:szCs w:val="28"/>
        </w:rPr>
      </w:pPr>
      <w:r w:rsidRPr="00D46F1A">
        <w:rPr>
          <w:rFonts w:ascii="Times New Roman" w:hAnsi="Times New Roman"/>
          <w:sz w:val="20"/>
          <w:szCs w:val="20"/>
        </w:rPr>
        <w:tab/>
      </w:r>
      <w:r w:rsidRPr="008901A7">
        <w:rPr>
          <w:rFonts w:ascii="Times New Roman" w:hAnsi="Times New Roman"/>
          <w:sz w:val="28"/>
          <w:szCs w:val="28"/>
        </w:rPr>
        <w:t>В соответствии с Соглашением о применении специальных защитных, антидемпинговых и компенсационных мер по от</w:t>
      </w:r>
      <w:r>
        <w:rPr>
          <w:rFonts w:ascii="Times New Roman" w:hAnsi="Times New Roman"/>
          <w:sz w:val="28"/>
          <w:szCs w:val="28"/>
        </w:rPr>
        <w:t>ношению к третьим странам от 25 </w:t>
      </w:r>
      <w:r w:rsidRPr="008901A7">
        <w:rPr>
          <w:rFonts w:ascii="Times New Roman" w:hAnsi="Times New Roman"/>
          <w:sz w:val="28"/>
          <w:szCs w:val="28"/>
        </w:rPr>
        <w:t>января 2008 года</w:t>
      </w:r>
      <w:r>
        <w:rPr>
          <w:rFonts w:ascii="Times New Roman" w:hAnsi="Times New Roman"/>
          <w:sz w:val="28"/>
          <w:szCs w:val="28"/>
        </w:rPr>
        <w:t xml:space="preserve"> (далее - Соглашение)</w:t>
      </w:r>
      <w:r w:rsidRPr="008901A7">
        <w:rPr>
          <w:rFonts w:ascii="Times New Roman" w:hAnsi="Times New Roman"/>
          <w:sz w:val="28"/>
          <w:szCs w:val="28"/>
        </w:rPr>
        <w:t>, Соглашением о порядке применения специальных защитных, антидемпинговых и компенсационных мер в тече</w:t>
      </w:r>
      <w:r>
        <w:rPr>
          <w:rFonts w:ascii="Times New Roman" w:hAnsi="Times New Roman"/>
          <w:sz w:val="28"/>
          <w:szCs w:val="28"/>
        </w:rPr>
        <w:t>ние переходного периода от 19 </w:t>
      </w:r>
      <w:r w:rsidRPr="008901A7">
        <w:rPr>
          <w:rFonts w:ascii="Times New Roman" w:hAnsi="Times New Roman"/>
          <w:sz w:val="28"/>
          <w:szCs w:val="28"/>
        </w:rPr>
        <w:t>ноября 2010 г</w:t>
      </w:r>
      <w:r>
        <w:rPr>
          <w:rFonts w:ascii="Times New Roman" w:hAnsi="Times New Roman"/>
          <w:sz w:val="28"/>
          <w:szCs w:val="28"/>
        </w:rPr>
        <w:t>ода, Решением Межгоссовета ЕврАз</w:t>
      </w:r>
      <w:r w:rsidRPr="008901A7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С</w:t>
      </w:r>
      <w:r w:rsidRPr="008901A7">
        <w:rPr>
          <w:rFonts w:ascii="Times New Roman" w:hAnsi="Times New Roman"/>
          <w:sz w:val="28"/>
          <w:szCs w:val="28"/>
        </w:rPr>
        <w:t xml:space="preserve"> (Высшего органа Таможенного союза) </w:t>
      </w:r>
      <w:r>
        <w:rPr>
          <w:rFonts w:ascii="Times New Roman" w:hAnsi="Times New Roman"/>
          <w:sz w:val="28"/>
          <w:szCs w:val="28"/>
        </w:rPr>
        <w:t>№ 37</w:t>
      </w:r>
      <w:r w:rsidRPr="008901A7">
        <w:rPr>
          <w:rFonts w:ascii="Times New Roman" w:hAnsi="Times New Roman"/>
          <w:sz w:val="28"/>
          <w:szCs w:val="28"/>
        </w:rPr>
        <w:t>от 21 мая 2010 года, Решени</w:t>
      </w:r>
      <w:r>
        <w:rPr>
          <w:rFonts w:ascii="Times New Roman" w:hAnsi="Times New Roman"/>
          <w:sz w:val="28"/>
          <w:szCs w:val="28"/>
        </w:rPr>
        <w:t>ем</w:t>
      </w:r>
      <w:r w:rsidRPr="008901A7">
        <w:rPr>
          <w:rFonts w:ascii="Times New Roman" w:hAnsi="Times New Roman"/>
          <w:sz w:val="28"/>
          <w:szCs w:val="28"/>
        </w:rPr>
        <w:t xml:space="preserve"> Комиссии Таможенного союза № 339 от 17 августа 2010 года, Министерство</w:t>
      </w:r>
      <w:r>
        <w:rPr>
          <w:rFonts w:ascii="Times New Roman" w:hAnsi="Times New Roman"/>
          <w:sz w:val="28"/>
          <w:szCs w:val="28"/>
        </w:rPr>
        <w:t>м</w:t>
      </w:r>
      <w:r w:rsidRPr="008901A7">
        <w:rPr>
          <w:rFonts w:ascii="Times New Roman" w:hAnsi="Times New Roman"/>
          <w:sz w:val="28"/>
          <w:szCs w:val="28"/>
        </w:rPr>
        <w:t xml:space="preserve"> промышленности и торговли Российс</w:t>
      </w:r>
      <w:r>
        <w:rPr>
          <w:rFonts w:ascii="Times New Roman" w:hAnsi="Times New Roman"/>
          <w:sz w:val="28"/>
          <w:szCs w:val="28"/>
        </w:rPr>
        <w:t>кой Федерации принят</w:t>
      </w:r>
      <w:r w:rsidRPr="008901A7">
        <w:rPr>
          <w:rFonts w:ascii="Times New Roman" w:hAnsi="Times New Roman"/>
          <w:sz w:val="28"/>
          <w:szCs w:val="28"/>
        </w:rPr>
        <w:t xml:space="preserve">о решение о начале повторного специального защитного расследования в отношении  импорта нержавеющих труб </w:t>
      </w:r>
      <w:r>
        <w:rPr>
          <w:rFonts w:ascii="Times New Roman" w:hAnsi="Times New Roman"/>
          <w:sz w:val="28"/>
          <w:szCs w:val="28"/>
        </w:rPr>
        <w:t>на единую таможенную территорию Таможенного союза.</w:t>
      </w:r>
    </w:p>
    <w:p w:rsidR="0014257A" w:rsidRPr="008901A7" w:rsidRDefault="0014257A" w:rsidP="000C4504">
      <w:pPr>
        <w:widowControl w:val="0"/>
        <w:spacing w:after="0" w:line="341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1A7">
        <w:rPr>
          <w:rFonts w:ascii="Times New Roman" w:hAnsi="Times New Roman"/>
          <w:sz w:val="28"/>
          <w:szCs w:val="28"/>
        </w:rPr>
        <w:t>День начала повторного расследования – день публикации настоящего уведомления на официальном сайте Комиссии Таможенного союза.</w:t>
      </w:r>
    </w:p>
    <w:p w:rsidR="0014257A" w:rsidRDefault="0014257A" w:rsidP="000C4504">
      <w:pPr>
        <w:widowControl w:val="0"/>
        <w:spacing w:after="0" w:line="341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1A7">
        <w:rPr>
          <w:rFonts w:ascii="Times New Roman" w:hAnsi="Times New Roman"/>
          <w:sz w:val="28"/>
          <w:szCs w:val="28"/>
        </w:rPr>
        <w:tab/>
        <w:t>В соответствии с Решением Коми</w:t>
      </w:r>
      <w:r>
        <w:rPr>
          <w:rFonts w:ascii="Times New Roman" w:hAnsi="Times New Roman"/>
          <w:sz w:val="28"/>
          <w:szCs w:val="28"/>
        </w:rPr>
        <w:t>ссии Таможенного союза                                     № 706 от </w:t>
      </w:r>
      <w:r w:rsidRPr="008901A7">
        <w:rPr>
          <w:rFonts w:ascii="Times New Roman" w:hAnsi="Times New Roman"/>
          <w:sz w:val="28"/>
          <w:szCs w:val="28"/>
        </w:rPr>
        <w:t>22 июня 2011 г. «О мерах по защите экономических интересов производителей нержавеющих труб в Таможенном союзе»</w:t>
      </w:r>
      <w:r>
        <w:rPr>
          <w:rFonts w:ascii="Times New Roman" w:hAnsi="Times New Roman"/>
          <w:sz w:val="28"/>
          <w:szCs w:val="28"/>
        </w:rPr>
        <w:t xml:space="preserve"> (далее – Решение № 706)</w:t>
      </w:r>
      <w:r w:rsidRPr="008901A7">
        <w:rPr>
          <w:rFonts w:ascii="Times New Roman" w:hAnsi="Times New Roman"/>
          <w:sz w:val="28"/>
          <w:szCs w:val="28"/>
        </w:rPr>
        <w:t xml:space="preserve"> установлена специальная пошлина в размере 9,9% от таможенной стоимости, но не менее 1500 долларов США за тонну </w:t>
      </w:r>
      <w:r w:rsidRPr="008901A7">
        <w:rPr>
          <w:rFonts w:ascii="Times New Roman" w:hAnsi="Times New Roman"/>
          <w:color w:val="000000"/>
          <w:sz w:val="28"/>
          <w:szCs w:val="28"/>
        </w:rPr>
        <w:t xml:space="preserve">в отношении ввозимых на единую таможенную территорию Таможенного союза труб из коррозионностойкой стали наружным диаметром до </w:t>
      </w:r>
      <w:smartTag w:uri="urn:schemas-microsoft-com:office:smarttags" w:element="metricconverter">
        <w:smartTagPr>
          <w:attr w:name="ProductID" w:val="426 мм"/>
        </w:smartTagPr>
        <w:r w:rsidRPr="008901A7">
          <w:rPr>
            <w:rFonts w:ascii="Times New Roman" w:hAnsi="Times New Roman"/>
            <w:color w:val="000000"/>
            <w:sz w:val="28"/>
            <w:szCs w:val="28"/>
          </w:rPr>
          <w:t>426 мм</w:t>
        </w:r>
      </w:smartTag>
      <w:r w:rsidRPr="008901A7">
        <w:rPr>
          <w:rFonts w:ascii="Times New Roman" w:hAnsi="Times New Roman"/>
          <w:color w:val="000000"/>
          <w:sz w:val="28"/>
          <w:szCs w:val="28"/>
        </w:rPr>
        <w:t xml:space="preserve"> включительно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257A" w:rsidRPr="008901A7" w:rsidRDefault="0014257A" w:rsidP="000C4504">
      <w:pPr>
        <w:widowControl w:val="0"/>
        <w:spacing w:after="0" w:line="341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Действие специальной пошлины, установленной Решением № 706, не распространяется на трубы из коррозионностойкой стали, происходящие из развивающихся стран – пользователей системы тарифных преференций Таможенного союза, за исключением Бразилии и Китайской Народной Республики (включая Тайвань и специальные административные районы Китая Гонконг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Макао).   </w:t>
      </w:r>
      <w:r w:rsidRPr="008901A7">
        <w:rPr>
          <w:rFonts w:ascii="Times New Roman" w:hAnsi="Times New Roman"/>
          <w:sz w:val="28"/>
          <w:szCs w:val="28"/>
        </w:rPr>
        <w:t xml:space="preserve"> </w:t>
      </w:r>
    </w:p>
    <w:p w:rsidR="0014257A" w:rsidRPr="008901A7" w:rsidRDefault="0014257A" w:rsidP="000C4504">
      <w:pPr>
        <w:pStyle w:val="2"/>
        <w:widowControl w:val="0"/>
        <w:spacing w:line="341" w:lineRule="auto"/>
        <w:ind w:left="0"/>
        <w:rPr>
          <w:szCs w:val="28"/>
        </w:rPr>
      </w:pPr>
      <w:r w:rsidRPr="008901A7">
        <w:rPr>
          <w:szCs w:val="28"/>
        </w:rPr>
        <w:t xml:space="preserve">Объектом </w:t>
      </w:r>
      <w:r>
        <w:rPr>
          <w:szCs w:val="28"/>
        </w:rPr>
        <w:t xml:space="preserve">повторного </w:t>
      </w:r>
      <w:r w:rsidRPr="008901A7">
        <w:rPr>
          <w:szCs w:val="28"/>
        </w:rPr>
        <w:t xml:space="preserve">расследования являются нержавеющие трубы наружным диаметром до </w:t>
      </w:r>
      <w:smartTag w:uri="urn:schemas-microsoft-com:office:smarttags" w:element="metricconverter">
        <w:smartTagPr>
          <w:attr w:name="ProductID" w:val="426 мм"/>
        </w:smartTagPr>
        <w:r w:rsidRPr="008901A7">
          <w:rPr>
            <w:szCs w:val="28"/>
          </w:rPr>
          <w:t>426 мм</w:t>
        </w:r>
      </w:smartTag>
      <w:r w:rsidRPr="008901A7">
        <w:rPr>
          <w:szCs w:val="28"/>
        </w:rPr>
        <w:t xml:space="preserve"> (включительно), ввозимые на </w:t>
      </w:r>
      <w:r>
        <w:rPr>
          <w:szCs w:val="28"/>
        </w:rPr>
        <w:t xml:space="preserve">единую </w:t>
      </w:r>
      <w:r w:rsidRPr="008901A7">
        <w:rPr>
          <w:szCs w:val="28"/>
        </w:rPr>
        <w:t>таможенную</w:t>
      </w:r>
      <w:r>
        <w:rPr>
          <w:szCs w:val="28"/>
        </w:rPr>
        <w:t xml:space="preserve"> территорию Таможенного союза</w:t>
      </w:r>
      <w:r w:rsidRPr="008901A7">
        <w:rPr>
          <w:szCs w:val="28"/>
        </w:rPr>
        <w:t>.</w:t>
      </w:r>
    </w:p>
    <w:p w:rsidR="0014257A" w:rsidRPr="008901A7" w:rsidRDefault="0014257A" w:rsidP="000C4504">
      <w:pPr>
        <w:pStyle w:val="2"/>
        <w:widowControl w:val="0"/>
        <w:spacing w:line="341" w:lineRule="auto"/>
        <w:ind w:left="0"/>
        <w:rPr>
          <w:szCs w:val="28"/>
        </w:rPr>
      </w:pPr>
      <w:r w:rsidRPr="008901A7">
        <w:rPr>
          <w:szCs w:val="28"/>
        </w:rPr>
        <w:t>К нержавеющим трубам относятся трубы из коррозионностойкой (или легированной) стали, содержащей 1,2 мас.% или менее углерода и 10,5 мас.% или более хрома при наличии других элементов или без них (далее – нержавеющие трубы). По степени легирования (содержание легирующих элементов) коррозионностойкая (нержавеющая) сталь относится к высоколегированным сталям и в этой связи обладает стойкостью против электрохимической и химической коррозии, межкристалли</w:t>
      </w:r>
      <w:r>
        <w:rPr>
          <w:szCs w:val="28"/>
        </w:rPr>
        <w:t>ческой</w:t>
      </w:r>
      <w:r w:rsidRPr="008901A7">
        <w:rPr>
          <w:szCs w:val="28"/>
        </w:rPr>
        <w:t xml:space="preserve"> коррозии, коррозии под напряжением. </w:t>
      </w:r>
    </w:p>
    <w:p w:rsidR="0014257A" w:rsidRPr="008901A7" w:rsidRDefault="0014257A" w:rsidP="000C4504">
      <w:pPr>
        <w:pStyle w:val="2"/>
        <w:widowControl w:val="0"/>
        <w:spacing w:line="341" w:lineRule="auto"/>
        <w:ind w:left="0"/>
        <w:rPr>
          <w:szCs w:val="28"/>
        </w:rPr>
      </w:pPr>
      <w:r w:rsidRPr="008901A7">
        <w:rPr>
          <w:szCs w:val="28"/>
        </w:rPr>
        <w:t>Нержавеющие трубы используются в машиностроении, химической, нефтехимической, пищевой промышленности и атомной энергетике, энергетическом машиностроении. Нержавеющие трубы также предназначены для строительства и ремонта трубопроводов, эксплуатирующих агрессивные среды.</w:t>
      </w:r>
    </w:p>
    <w:p w:rsidR="0014257A" w:rsidRDefault="0014257A" w:rsidP="000C4504">
      <w:pPr>
        <w:pStyle w:val="2"/>
        <w:widowControl w:val="0"/>
        <w:spacing w:line="341" w:lineRule="auto"/>
        <w:ind w:left="0"/>
        <w:rPr>
          <w:szCs w:val="28"/>
        </w:rPr>
      </w:pPr>
      <w:r w:rsidRPr="008901A7">
        <w:rPr>
          <w:szCs w:val="28"/>
        </w:rPr>
        <w:t xml:space="preserve">Для целей </w:t>
      </w:r>
      <w:r>
        <w:rPr>
          <w:szCs w:val="28"/>
        </w:rPr>
        <w:t xml:space="preserve">повторного </w:t>
      </w:r>
      <w:r w:rsidRPr="008901A7">
        <w:rPr>
          <w:szCs w:val="28"/>
        </w:rPr>
        <w:t>расследования нержавеющие трубы, ввозимые на единую таможенную территорию Таможенного союза, определены как товар, классифицируемый в соответствии с ТН ВЭД ТС ко</w:t>
      </w:r>
      <w:r>
        <w:rPr>
          <w:szCs w:val="28"/>
        </w:rPr>
        <w:t>дами 7304 11 100 1, 7304 11 100 </w:t>
      </w:r>
      <w:r w:rsidRPr="008901A7">
        <w:rPr>
          <w:szCs w:val="28"/>
        </w:rPr>
        <w:t>2, 7304 11 100 9, 7304 11 300 1, 7304 11 300 2, 7304 11 300 </w:t>
      </w:r>
      <w:r>
        <w:rPr>
          <w:szCs w:val="28"/>
        </w:rPr>
        <w:t>9, 7304 11 900 </w:t>
      </w:r>
      <w:r w:rsidRPr="008901A7">
        <w:rPr>
          <w:szCs w:val="28"/>
        </w:rPr>
        <w:t>1, 7304 11 900 2, 7304 11 900 9, 7304 41 000 9, 7304 49 100 </w:t>
      </w:r>
      <w:r>
        <w:rPr>
          <w:szCs w:val="28"/>
        </w:rPr>
        <w:t>0, 7304 49 920 </w:t>
      </w:r>
      <w:r w:rsidRPr="008901A7">
        <w:rPr>
          <w:szCs w:val="28"/>
        </w:rPr>
        <w:t>0, 7304 49 990 0, 7306 11 110 0, 7306 11 190 0, 7306 11 900 </w:t>
      </w:r>
      <w:r>
        <w:rPr>
          <w:szCs w:val="28"/>
        </w:rPr>
        <w:t>0, 7306 40 200 </w:t>
      </w:r>
      <w:r w:rsidRPr="008901A7">
        <w:rPr>
          <w:szCs w:val="28"/>
        </w:rPr>
        <w:t>1, 7306 40 200 9, 7306 40 800 9.</w:t>
      </w:r>
    </w:p>
    <w:p w:rsidR="0014257A" w:rsidRPr="008901A7" w:rsidRDefault="0014257A" w:rsidP="000C4504">
      <w:pPr>
        <w:pStyle w:val="2"/>
        <w:widowControl w:val="0"/>
        <w:spacing w:line="341" w:lineRule="auto"/>
        <w:ind w:left="0"/>
        <w:rPr>
          <w:szCs w:val="28"/>
        </w:rPr>
      </w:pPr>
      <w:r>
        <w:rPr>
          <w:szCs w:val="28"/>
        </w:rPr>
        <w:t>В рамках повторного расследования предполагается проанализировать информацию заинтересованных лиц по вопросу сохранения, либерализации, продления или отмены действующей специальной защитной меры.</w:t>
      </w:r>
    </w:p>
    <w:p w:rsidR="0014257A" w:rsidRPr="008901A7" w:rsidRDefault="0014257A" w:rsidP="000C4504">
      <w:pPr>
        <w:pStyle w:val="a3"/>
        <w:widowControl w:val="0"/>
        <w:spacing w:before="0" w:beforeAutospacing="0" w:after="0" w:afterAutospacing="0" w:line="341" w:lineRule="auto"/>
        <w:jc w:val="both"/>
        <w:rPr>
          <w:szCs w:val="28"/>
        </w:rPr>
      </w:pPr>
      <w:r w:rsidRPr="008901A7">
        <w:rPr>
          <w:sz w:val="28"/>
          <w:szCs w:val="28"/>
        </w:rPr>
        <w:tab/>
        <w:t xml:space="preserve">Заинтересованные лица </w:t>
      </w:r>
      <w:r>
        <w:rPr>
          <w:sz w:val="28"/>
          <w:szCs w:val="28"/>
        </w:rPr>
        <w:t xml:space="preserve">в соответствии с пунктом 1 статьи 39 Соглашения </w:t>
      </w:r>
      <w:r w:rsidRPr="008901A7">
        <w:rPr>
          <w:sz w:val="28"/>
          <w:szCs w:val="28"/>
        </w:rPr>
        <w:t xml:space="preserve">могут в течение </w:t>
      </w:r>
      <w:r>
        <w:rPr>
          <w:sz w:val="28"/>
          <w:szCs w:val="28"/>
        </w:rPr>
        <w:t>90</w:t>
      </w:r>
      <w:r w:rsidRPr="008901A7">
        <w:rPr>
          <w:sz w:val="28"/>
          <w:szCs w:val="28"/>
        </w:rPr>
        <w:t xml:space="preserve"> календарных дней со дня начала </w:t>
      </w:r>
      <w:r>
        <w:rPr>
          <w:sz w:val="28"/>
          <w:szCs w:val="28"/>
        </w:rPr>
        <w:t xml:space="preserve">повторного </w:t>
      </w:r>
      <w:r w:rsidRPr="008901A7">
        <w:rPr>
          <w:sz w:val="28"/>
          <w:szCs w:val="28"/>
        </w:rPr>
        <w:t>расследования представить свое мнение и относящиеся к</w:t>
      </w:r>
      <w:r>
        <w:rPr>
          <w:sz w:val="28"/>
          <w:szCs w:val="28"/>
        </w:rPr>
        <w:t xml:space="preserve"> повторному расследованию сведения (в </w:t>
      </w:r>
      <w:r w:rsidRPr="008901A7">
        <w:rPr>
          <w:sz w:val="28"/>
          <w:szCs w:val="28"/>
        </w:rPr>
        <w:t>письменной форме, на русском языке, в конфиденциальной и неконфиденциальной версиях) в Министерство промышленности и торговли Российской Федерации по адресу: 109074, Москва, Китайгородский проезд, д. 7.</w:t>
      </w:r>
      <w:r>
        <w:rPr>
          <w:sz w:val="28"/>
          <w:szCs w:val="28"/>
        </w:rPr>
        <w:t xml:space="preserve"> </w:t>
      </w:r>
      <w:r w:rsidRPr="008901A7">
        <w:rPr>
          <w:sz w:val="28"/>
          <w:szCs w:val="28"/>
        </w:rPr>
        <w:t>Контактные телефоны: (495) 632-80-43,</w:t>
      </w:r>
      <w:r>
        <w:rPr>
          <w:sz w:val="28"/>
          <w:szCs w:val="28"/>
        </w:rPr>
        <w:t xml:space="preserve"> (495) 632-89-39,</w:t>
      </w:r>
      <w:r w:rsidRPr="008901A7">
        <w:rPr>
          <w:sz w:val="28"/>
          <w:szCs w:val="28"/>
        </w:rPr>
        <w:t xml:space="preserve"> (495) 647-73-54.</w:t>
      </w:r>
    </w:p>
    <w:sectPr w:rsidR="0014257A" w:rsidRPr="008901A7" w:rsidSect="000C4504">
      <w:headerReference w:type="default" r:id="rId6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DE" w:rsidRDefault="002449DE" w:rsidP="000C5806">
      <w:pPr>
        <w:spacing w:after="0" w:line="240" w:lineRule="auto"/>
      </w:pPr>
      <w:r>
        <w:separator/>
      </w:r>
    </w:p>
  </w:endnote>
  <w:endnote w:type="continuationSeparator" w:id="0">
    <w:p w:rsidR="002449DE" w:rsidRDefault="002449DE" w:rsidP="000C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DE" w:rsidRDefault="002449DE" w:rsidP="000C5806">
      <w:pPr>
        <w:spacing w:after="0" w:line="240" w:lineRule="auto"/>
      </w:pPr>
      <w:r>
        <w:separator/>
      </w:r>
    </w:p>
  </w:footnote>
  <w:footnote w:type="continuationSeparator" w:id="0">
    <w:p w:rsidR="002449DE" w:rsidRDefault="002449DE" w:rsidP="000C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7A" w:rsidRDefault="003C1ACE">
    <w:pPr>
      <w:pStyle w:val="a4"/>
      <w:jc w:val="center"/>
    </w:pPr>
    <w:r w:rsidRPr="000C5806">
      <w:rPr>
        <w:rFonts w:ascii="Times New Roman" w:hAnsi="Times New Roman"/>
        <w:sz w:val="24"/>
        <w:szCs w:val="24"/>
      </w:rPr>
      <w:fldChar w:fldCharType="begin"/>
    </w:r>
    <w:r w:rsidR="0014257A" w:rsidRPr="000C5806">
      <w:rPr>
        <w:rFonts w:ascii="Times New Roman" w:hAnsi="Times New Roman"/>
        <w:sz w:val="24"/>
        <w:szCs w:val="24"/>
      </w:rPr>
      <w:instrText xml:space="preserve"> PAGE   \* MERGEFORMAT </w:instrText>
    </w:r>
    <w:r w:rsidRPr="000C5806">
      <w:rPr>
        <w:rFonts w:ascii="Times New Roman" w:hAnsi="Times New Roman"/>
        <w:sz w:val="24"/>
        <w:szCs w:val="24"/>
      </w:rPr>
      <w:fldChar w:fldCharType="separate"/>
    </w:r>
    <w:r w:rsidR="00C950E8">
      <w:rPr>
        <w:rFonts w:ascii="Times New Roman" w:hAnsi="Times New Roman"/>
        <w:noProof/>
        <w:sz w:val="24"/>
        <w:szCs w:val="24"/>
      </w:rPr>
      <w:t>2</w:t>
    </w:r>
    <w:r w:rsidRPr="000C5806">
      <w:rPr>
        <w:rFonts w:ascii="Times New Roman" w:hAnsi="Times New Roman"/>
        <w:sz w:val="24"/>
        <w:szCs w:val="24"/>
      </w:rPr>
      <w:fldChar w:fldCharType="end"/>
    </w:r>
  </w:p>
  <w:p w:rsidR="0014257A" w:rsidRDefault="001425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95"/>
    <w:rsid w:val="00003290"/>
    <w:rsid w:val="000064A1"/>
    <w:rsid w:val="00007307"/>
    <w:rsid w:val="0001025C"/>
    <w:rsid w:val="0001426C"/>
    <w:rsid w:val="0001612C"/>
    <w:rsid w:val="00017238"/>
    <w:rsid w:val="0001778A"/>
    <w:rsid w:val="000240E0"/>
    <w:rsid w:val="000337A7"/>
    <w:rsid w:val="0003542B"/>
    <w:rsid w:val="0003546B"/>
    <w:rsid w:val="000362DF"/>
    <w:rsid w:val="00042ABD"/>
    <w:rsid w:val="00042CEF"/>
    <w:rsid w:val="000455C4"/>
    <w:rsid w:val="000474EF"/>
    <w:rsid w:val="00055785"/>
    <w:rsid w:val="0006139A"/>
    <w:rsid w:val="00062200"/>
    <w:rsid w:val="00062D79"/>
    <w:rsid w:val="000652E7"/>
    <w:rsid w:val="000720FC"/>
    <w:rsid w:val="00072625"/>
    <w:rsid w:val="00076636"/>
    <w:rsid w:val="00076DF5"/>
    <w:rsid w:val="000842E3"/>
    <w:rsid w:val="000876BB"/>
    <w:rsid w:val="000910DD"/>
    <w:rsid w:val="00092016"/>
    <w:rsid w:val="00095A68"/>
    <w:rsid w:val="000978CE"/>
    <w:rsid w:val="000A427B"/>
    <w:rsid w:val="000B0A3E"/>
    <w:rsid w:val="000B253A"/>
    <w:rsid w:val="000B4656"/>
    <w:rsid w:val="000C0A38"/>
    <w:rsid w:val="000C292E"/>
    <w:rsid w:val="000C4504"/>
    <w:rsid w:val="000C5806"/>
    <w:rsid w:val="000D24E9"/>
    <w:rsid w:val="000D3EE8"/>
    <w:rsid w:val="000D4DE3"/>
    <w:rsid w:val="000D5349"/>
    <w:rsid w:val="000D68AB"/>
    <w:rsid w:val="000D7953"/>
    <w:rsid w:val="000E5D1C"/>
    <w:rsid w:val="000E6BF5"/>
    <w:rsid w:val="000F364A"/>
    <w:rsid w:val="001049C0"/>
    <w:rsid w:val="00106751"/>
    <w:rsid w:val="00111FE5"/>
    <w:rsid w:val="001164AE"/>
    <w:rsid w:val="0011779C"/>
    <w:rsid w:val="001208BA"/>
    <w:rsid w:val="00121B7A"/>
    <w:rsid w:val="00130AAD"/>
    <w:rsid w:val="00132294"/>
    <w:rsid w:val="0013656F"/>
    <w:rsid w:val="0014257A"/>
    <w:rsid w:val="00143210"/>
    <w:rsid w:val="00143C86"/>
    <w:rsid w:val="00152B64"/>
    <w:rsid w:val="001553A4"/>
    <w:rsid w:val="00157309"/>
    <w:rsid w:val="00164DC8"/>
    <w:rsid w:val="00165251"/>
    <w:rsid w:val="00170C45"/>
    <w:rsid w:val="001728F7"/>
    <w:rsid w:val="00182DB8"/>
    <w:rsid w:val="001833A3"/>
    <w:rsid w:val="00183F67"/>
    <w:rsid w:val="001844A8"/>
    <w:rsid w:val="00185F60"/>
    <w:rsid w:val="0019011B"/>
    <w:rsid w:val="00192C55"/>
    <w:rsid w:val="00194310"/>
    <w:rsid w:val="001971F3"/>
    <w:rsid w:val="001A5D88"/>
    <w:rsid w:val="001B07ED"/>
    <w:rsid w:val="001B6C02"/>
    <w:rsid w:val="001C41BF"/>
    <w:rsid w:val="001C5D93"/>
    <w:rsid w:val="001C5DC6"/>
    <w:rsid w:val="001C6EA9"/>
    <w:rsid w:val="001D1C5D"/>
    <w:rsid w:val="001E3291"/>
    <w:rsid w:val="001E4961"/>
    <w:rsid w:val="001E79F9"/>
    <w:rsid w:val="001F26EE"/>
    <w:rsid w:val="001F2827"/>
    <w:rsid w:val="00205CA4"/>
    <w:rsid w:val="00206AC3"/>
    <w:rsid w:val="00217861"/>
    <w:rsid w:val="00221769"/>
    <w:rsid w:val="002243A3"/>
    <w:rsid w:val="0022535D"/>
    <w:rsid w:val="00225452"/>
    <w:rsid w:val="00231A82"/>
    <w:rsid w:val="002340B1"/>
    <w:rsid w:val="00240EC2"/>
    <w:rsid w:val="00244312"/>
    <w:rsid w:val="002449DE"/>
    <w:rsid w:val="002461BA"/>
    <w:rsid w:val="0024791E"/>
    <w:rsid w:val="00263016"/>
    <w:rsid w:val="00265923"/>
    <w:rsid w:val="00266301"/>
    <w:rsid w:val="00276501"/>
    <w:rsid w:val="0028264D"/>
    <w:rsid w:val="00283C4F"/>
    <w:rsid w:val="0028545B"/>
    <w:rsid w:val="00295489"/>
    <w:rsid w:val="002A0637"/>
    <w:rsid w:val="002A1AA0"/>
    <w:rsid w:val="002A2DF1"/>
    <w:rsid w:val="002A5BB9"/>
    <w:rsid w:val="002B071F"/>
    <w:rsid w:val="002B0B0E"/>
    <w:rsid w:val="002B1495"/>
    <w:rsid w:val="002C71D6"/>
    <w:rsid w:val="002D0C6F"/>
    <w:rsid w:val="002D2283"/>
    <w:rsid w:val="002E6902"/>
    <w:rsid w:val="00300FB4"/>
    <w:rsid w:val="00302BAB"/>
    <w:rsid w:val="003106E5"/>
    <w:rsid w:val="00312A46"/>
    <w:rsid w:val="00314C17"/>
    <w:rsid w:val="003168A3"/>
    <w:rsid w:val="0031771E"/>
    <w:rsid w:val="00322F2A"/>
    <w:rsid w:val="0032780E"/>
    <w:rsid w:val="003333CD"/>
    <w:rsid w:val="00334D2F"/>
    <w:rsid w:val="0033716D"/>
    <w:rsid w:val="00342E4B"/>
    <w:rsid w:val="0034466E"/>
    <w:rsid w:val="00345964"/>
    <w:rsid w:val="0035207C"/>
    <w:rsid w:val="00356EE7"/>
    <w:rsid w:val="00365E80"/>
    <w:rsid w:val="003661F1"/>
    <w:rsid w:val="00366268"/>
    <w:rsid w:val="00366683"/>
    <w:rsid w:val="00367F12"/>
    <w:rsid w:val="00374C46"/>
    <w:rsid w:val="00375722"/>
    <w:rsid w:val="00381AE9"/>
    <w:rsid w:val="00390A6F"/>
    <w:rsid w:val="00391D25"/>
    <w:rsid w:val="00397DFD"/>
    <w:rsid w:val="003A08FA"/>
    <w:rsid w:val="003A0E07"/>
    <w:rsid w:val="003A14A7"/>
    <w:rsid w:val="003A2D54"/>
    <w:rsid w:val="003B106A"/>
    <w:rsid w:val="003B1B4E"/>
    <w:rsid w:val="003B3C66"/>
    <w:rsid w:val="003C1ACE"/>
    <w:rsid w:val="003C7B11"/>
    <w:rsid w:val="003D23F5"/>
    <w:rsid w:val="003E2BED"/>
    <w:rsid w:val="003F0446"/>
    <w:rsid w:val="003F17AD"/>
    <w:rsid w:val="003F25AB"/>
    <w:rsid w:val="003F4347"/>
    <w:rsid w:val="003F658C"/>
    <w:rsid w:val="003F6DEB"/>
    <w:rsid w:val="00401F21"/>
    <w:rsid w:val="004076D5"/>
    <w:rsid w:val="00407902"/>
    <w:rsid w:val="004121BC"/>
    <w:rsid w:val="0041601B"/>
    <w:rsid w:val="00416AD3"/>
    <w:rsid w:val="00421B96"/>
    <w:rsid w:val="00422C59"/>
    <w:rsid w:val="00432B47"/>
    <w:rsid w:val="00435669"/>
    <w:rsid w:val="00441B6F"/>
    <w:rsid w:val="004479C0"/>
    <w:rsid w:val="00447CBE"/>
    <w:rsid w:val="004508D4"/>
    <w:rsid w:val="004512E8"/>
    <w:rsid w:val="00452A7B"/>
    <w:rsid w:val="00453458"/>
    <w:rsid w:val="0045497C"/>
    <w:rsid w:val="00454CE1"/>
    <w:rsid w:val="00462057"/>
    <w:rsid w:val="004659DB"/>
    <w:rsid w:val="004731C4"/>
    <w:rsid w:val="00474766"/>
    <w:rsid w:val="00476F51"/>
    <w:rsid w:val="00477C39"/>
    <w:rsid w:val="00481DF7"/>
    <w:rsid w:val="00482A84"/>
    <w:rsid w:val="004847A4"/>
    <w:rsid w:val="00487851"/>
    <w:rsid w:val="00493993"/>
    <w:rsid w:val="00493BA5"/>
    <w:rsid w:val="004960C6"/>
    <w:rsid w:val="004A0D41"/>
    <w:rsid w:val="004A1745"/>
    <w:rsid w:val="004A4F93"/>
    <w:rsid w:val="004B1EB8"/>
    <w:rsid w:val="004B3002"/>
    <w:rsid w:val="004B54B2"/>
    <w:rsid w:val="004D5108"/>
    <w:rsid w:val="004D5E42"/>
    <w:rsid w:val="004E45CE"/>
    <w:rsid w:val="004E68E3"/>
    <w:rsid w:val="004F06B2"/>
    <w:rsid w:val="004F545A"/>
    <w:rsid w:val="004F73A6"/>
    <w:rsid w:val="00503B2A"/>
    <w:rsid w:val="00516329"/>
    <w:rsid w:val="00520001"/>
    <w:rsid w:val="005262D5"/>
    <w:rsid w:val="0052676C"/>
    <w:rsid w:val="00533059"/>
    <w:rsid w:val="00535334"/>
    <w:rsid w:val="005353C0"/>
    <w:rsid w:val="00535D15"/>
    <w:rsid w:val="0054077A"/>
    <w:rsid w:val="00541CF5"/>
    <w:rsid w:val="005450EB"/>
    <w:rsid w:val="00547C16"/>
    <w:rsid w:val="00554CC2"/>
    <w:rsid w:val="005554C6"/>
    <w:rsid w:val="005608BF"/>
    <w:rsid w:val="00562167"/>
    <w:rsid w:val="0056339C"/>
    <w:rsid w:val="005679CB"/>
    <w:rsid w:val="0057170F"/>
    <w:rsid w:val="00573A53"/>
    <w:rsid w:val="0058029A"/>
    <w:rsid w:val="005840BD"/>
    <w:rsid w:val="0058654E"/>
    <w:rsid w:val="00593572"/>
    <w:rsid w:val="005A508C"/>
    <w:rsid w:val="005A5539"/>
    <w:rsid w:val="005B0803"/>
    <w:rsid w:val="005B2837"/>
    <w:rsid w:val="005B5EC4"/>
    <w:rsid w:val="005C619C"/>
    <w:rsid w:val="005C61CB"/>
    <w:rsid w:val="005D436A"/>
    <w:rsid w:val="005D7F9D"/>
    <w:rsid w:val="005E110E"/>
    <w:rsid w:val="005E201F"/>
    <w:rsid w:val="005E6357"/>
    <w:rsid w:val="005F3524"/>
    <w:rsid w:val="005F3EF6"/>
    <w:rsid w:val="00603AE9"/>
    <w:rsid w:val="006116D0"/>
    <w:rsid w:val="00611791"/>
    <w:rsid w:val="00614B92"/>
    <w:rsid w:val="00620500"/>
    <w:rsid w:val="00621D86"/>
    <w:rsid w:val="006251F9"/>
    <w:rsid w:val="006368DF"/>
    <w:rsid w:val="006375C2"/>
    <w:rsid w:val="0063774D"/>
    <w:rsid w:val="00646D71"/>
    <w:rsid w:val="006535E5"/>
    <w:rsid w:val="00654A3B"/>
    <w:rsid w:val="00654E38"/>
    <w:rsid w:val="00665112"/>
    <w:rsid w:val="006675DF"/>
    <w:rsid w:val="00673863"/>
    <w:rsid w:val="006741FE"/>
    <w:rsid w:val="00675350"/>
    <w:rsid w:val="00675D11"/>
    <w:rsid w:val="006766D1"/>
    <w:rsid w:val="006805C4"/>
    <w:rsid w:val="00681C0B"/>
    <w:rsid w:val="00681FFB"/>
    <w:rsid w:val="00682F87"/>
    <w:rsid w:val="00683ED0"/>
    <w:rsid w:val="0069217D"/>
    <w:rsid w:val="00696332"/>
    <w:rsid w:val="006A324C"/>
    <w:rsid w:val="006A5527"/>
    <w:rsid w:val="006B2DEC"/>
    <w:rsid w:val="006C389D"/>
    <w:rsid w:val="006D2434"/>
    <w:rsid w:val="006D7750"/>
    <w:rsid w:val="006E016C"/>
    <w:rsid w:val="006E1116"/>
    <w:rsid w:val="006F28F3"/>
    <w:rsid w:val="006F2CF5"/>
    <w:rsid w:val="007006B5"/>
    <w:rsid w:val="007019A3"/>
    <w:rsid w:val="007036DD"/>
    <w:rsid w:val="00706ACD"/>
    <w:rsid w:val="00713C3E"/>
    <w:rsid w:val="007151B8"/>
    <w:rsid w:val="00720553"/>
    <w:rsid w:val="007301BD"/>
    <w:rsid w:val="00730F41"/>
    <w:rsid w:val="0073721B"/>
    <w:rsid w:val="00742B5A"/>
    <w:rsid w:val="00743947"/>
    <w:rsid w:val="00750B74"/>
    <w:rsid w:val="00766F69"/>
    <w:rsid w:val="00767B38"/>
    <w:rsid w:val="0077241E"/>
    <w:rsid w:val="00772DF2"/>
    <w:rsid w:val="007762C1"/>
    <w:rsid w:val="00776586"/>
    <w:rsid w:val="00777359"/>
    <w:rsid w:val="00781297"/>
    <w:rsid w:val="0078203F"/>
    <w:rsid w:val="00783D72"/>
    <w:rsid w:val="0078406C"/>
    <w:rsid w:val="00791AF6"/>
    <w:rsid w:val="007924DF"/>
    <w:rsid w:val="007A2E4F"/>
    <w:rsid w:val="007A6852"/>
    <w:rsid w:val="007B0468"/>
    <w:rsid w:val="007B641F"/>
    <w:rsid w:val="007D071B"/>
    <w:rsid w:val="007D2FC9"/>
    <w:rsid w:val="007D61F2"/>
    <w:rsid w:val="007D63A3"/>
    <w:rsid w:val="007E1701"/>
    <w:rsid w:val="007E1859"/>
    <w:rsid w:val="007E19F3"/>
    <w:rsid w:val="007E3C0E"/>
    <w:rsid w:val="007E518E"/>
    <w:rsid w:val="007F2D17"/>
    <w:rsid w:val="007F5D3D"/>
    <w:rsid w:val="00801E8F"/>
    <w:rsid w:val="00803335"/>
    <w:rsid w:val="008068A3"/>
    <w:rsid w:val="00806A7F"/>
    <w:rsid w:val="00807C6C"/>
    <w:rsid w:val="0082297A"/>
    <w:rsid w:val="00825A5D"/>
    <w:rsid w:val="00827B53"/>
    <w:rsid w:val="00831A96"/>
    <w:rsid w:val="00831BCD"/>
    <w:rsid w:val="00833835"/>
    <w:rsid w:val="00842AFD"/>
    <w:rsid w:val="00845086"/>
    <w:rsid w:val="00846A3D"/>
    <w:rsid w:val="00851957"/>
    <w:rsid w:val="00855923"/>
    <w:rsid w:val="008579B2"/>
    <w:rsid w:val="00864971"/>
    <w:rsid w:val="0087038E"/>
    <w:rsid w:val="00870C3B"/>
    <w:rsid w:val="00874478"/>
    <w:rsid w:val="00874CCF"/>
    <w:rsid w:val="008819F5"/>
    <w:rsid w:val="00883965"/>
    <w:rsid w:val="008901A7"/>
    <w:rsid w:val="008976AF"/>
    <w:rsid w:val="008A00A0"/>
    <w:rsid w:val="008A61ED"/>
    <w:rsid w:val="008A73E6"/>
    <w:rsid w:val="008B74E3"/>
    <w:rsid w:val="008B7B54"/>
    <w:rsid w:val="008C365E"/>
    <w:rsid w:val="008C76A4"/>
    <w:rsid w:val="008D4442"/>
    <w:rsid w:val="008E0557"/>
    <w:rsid w:val="008E6CF6"/>
    <w:rsid w:val="008F0127"/>
    <w:rsid w:val="008F6EDA"/>
    <w:rsid w:val="00902506"/>
    <w:rsid w:val="009026FB"/>
    <w:rsid w:val="00903CB9"/>
    <w:rsid w:val="00903DBC"/>
    <w:rsid w:val="00906FF1"/>
    <w:rsid w:val="0091281F"/>
    <w:rsid w:val="009135BD"/>
    <w:rsid w:val="009149B2"/>
    <w:rsid w:val="009269D5"/>
    <w:rsid w:val="009301AB"/>
    <w:rsid w:val="00934565"/>
    <w:rsid w:val="00950842"/>
    <w:rsid w:val="00951CC8"/>
    <w:rsid w:val="00951F93"/>
    <w:rsid w:val="00953A04"/>
    <w:rsid w:val="00953C13"/>
    <w:rsid w:val="009641E9"/>
    <w:rsid w:val="0096515A"/>
    <w:rsid w:val="00966EC9"/>
    <w:rsid w:val="00973106"/>
    <w:rsid w:val="00974BE9"/>
    <w:rsid w:val="00983176"/>
    <w:rsid w:val="00984008"/>
    <w:rsid w:val="00985B1B"/>
    <w:rsid w:val="00991398"/>
    <w:rsid w:val="009925B3"/>
    <w:rsid w:val="00995D7C"/>
    <w:rsid w:val="00996263"/>
    <w:rsid w:val="009A279B"/>
    <w:rsid w:val="009A64D4"/>
    <w:rsid w:val="009A6CCF"/>
    <w:rsid w:val="009B0325"/>
    <w:rsid w:val="009B0963"/>
    <w:rsid w:val="009B16BB"/>
    <w:rsid w:val="009B6384"/>
    <w:rsid w:val="009C1D14"/>
    <w:rsid w:val="009C4A0D"/>
    <w:rsid w:val="009C6643"/>
    <w:rsid w:val="009C7BAB"/>
    <w:rsid w:val="009E0590"/>
    <w:rsid w:val="009E332D"/>
    <w:rsid w:val="00A01D52"/>
    <w:rsid w:val="00A23ED1"/>
    <w:rsid w:val="00A2755D"/>
    <w:rsid w:val="00A31FDE"/>
    <w:rsid w:val="00A4350C"/>
    <w:rsid w:val="00A44098"/>
    <w:rsid w:val="00A53BE5"/>
    <w:rsid w:val="00A60980"/>
    <w:rsid w:val="00A70155"/>
    <w:rsid w:val="00A776D2"/>
    <w:rsid w:val="00A77D7D"/>
    <w:rsid w:val="00A854D5"/>
    <w:rsid w:val="00A85635"/>
    <w:rsid w:val="00A86A12"/>
    <w:rsid w:val="00A97364"/>
    <w:rsid w:val="00AA0D46"/>
    <w:rsid w:val="00AA46FD"/>
    <w:rsid w:val="00AA73E8"/>
    <w:rsid w:val="00AB24BB"/>
    <w:rsid w:val="00AB2CF5"/>
    <w:rsid w:val="00AC0514"/>
    <w:rsid w:val="00AC07D4"/>
    <w:rsid w:val="00AC2DB4"/>
    <w:rsid w:val="00AD26FA"/>
    <w:rsid w:val="00AD3650"/>
    <w:rsid w:val="00AD523D"/>
    <w:rsid w:val="00AE7497"/>
    <w:rsid w:val="00AF0ABF"/>
    <w:rsid w:val="00AF27AA"/>
    <w:rsid w:val="00AF280A"/>
    <w:rsid w:val="00B02F6D"/>
    <w:rsid w:val="00B03637"/>
    <w:rsid w:val="00B258D3"/>
    <w:rsid w:val="00B261E3"/>
    <w:rsid w:val="00B31333"/>
    <w:rsid w:val="00B33A65"/>
    <w:rsid w:val="00B37E72"/>
    <w:rsid w:val="00B46055"/>
    <w:rsid w:val="00B47F55"/>
    <w:rsid w:val="00B52946"/>
    <w:rsid w:val="00B56B5C"/>
    <w:rsid w:val="00B60940"/>
    <w:rsid w:val="00B62E1E"/>
    <w:rsid w:val="00B6614D"/>
    <w:rsid w:val="00B67F44"/>
    <w:rsid w:val="00B7106B"/>
    <w:rsid w:val="00B72CC7"/>
    <w:rsid w:val="00B80EAC"/>
    <w:rsid w:val="00B81E4E"/>
    <w:rsid w:val="00B82985"/>
    <w:rsid w:val="00B837F1"/>
    <w:rsid w:val="00B8408A"/>
    <w:rsid w:val="00B8439F"/>
    <w:rsid w:val="00B87885"/>
    <w:rsid w:val="00B879BA"/>
    <w:rsid w:val="00B90858"/>
    <w:rsid w:val="00B90C81"/>
    <w:rsid w:val="00BA13EF"/>
    <w:rsid w:val="00BA2918"/>
    <w:rsid w:val="00BA2EC5"/>
    <w:rsid w:val="00BA41E3"/>
    <w:rsid w:val="00BA6A0B"/>
    <w:rsid w:val="00BB17D4"/>
    <w:rsid w:val="00BC30A0"/>
    <w:rsid w:val="00BC3DDA"/>
    <w:rsid w:val="00BC5A7A"/>
    <w:rsid w:val="00BC5F12"/>
    <w:rsid w:val="00BD26BE"/>
    <w:rsid w:val="00BE17D6"/>
    <w:rsid w:val="00BE5432"/>
    <w:rsid w:val="00BE5953"/>
    <w:rsid w:val="00BE5E67"/>
    <w:rsid w:val="00BE5ECE"/>
    <w:rsid w:val="00BF177E"/>
    <w:rsid w:val="00BF1A72"/>
    <w:rsid w:val="00BF1EE9"/>
    <w:rsid w:val="00BF29DD"/>
    <w:rsid w:val="00BF4639"/>
    <w:rsid w:val="00BF60A8"/>
    <w:rsid w:val="00C04FF3"/>
    <w:rsid w:val="00C132DA"/>
    <w:rsid w:val="00C207EB"/>
    <w:rsid w:val="00C22576"/>
    <w:rsid w:val="00C2583E"/>
    <w:rsid w:val="00C27D9A"/>
    <w:rsid w:val="00C30A2D"/>
    <w:rsid w:val="00C348A8"/>
    <w:rsid w:val="00C35130"/>
    <w:rsid w:val="00C40B1C"/>
    <w:rsid w:val="00C42621"/>
    <w:rsid w:val="00C43F3F"/>
    <w:rsid w:val="00C55058"/>
    <w:rsid w:val="00C6430E"/>
    <w:rsid w:val="00C668FA"/>
    <w:rsid w:val="00C72CD8"/>
    <w:rsid w:val="00C73E41"/>
    <w:rsid w:val="00C80EA0"/>
    <w:rsid w:val="00C914DA"/>
    <w:rsid w:val="00C950E8"/>
    <w:rsid w:val="00CA29C2"/>
    <w:rsid w:val="00CA2D95"/>
    <w:rsid w:val="00CA36F4"/>
    <w:rsid w:val="00CA5D9D"/>
    <w:rsid w:val="00CA7F6E"/>
    <w:rsid w:val="00CB011E"/>
    <w:rsid w:val="00CB0A76"/>
    <w:rsid w:val="00CB4363"/>
    <w:rsid w:val="00CB454C"/>
    <w:rsid w:val="00CD2491"/>
    <w:rsid w:val="00CD37F6"/>
    <w:rsid w:val="00CD6855"/>
    <w:rsid w:val="00CE472B"/>
    <w:rsid w:val="00CF6D2D"/>
    <w:rsid w:val="00D11A61"/>
    <w:rsid w:val="00D13643"/>
    <w:rsid w:val="00D15CDB"/>
    <w:rsid w:val="00D1627B"/>
    <w:rsid w:val="00D17699"/>
    <w:rsid w:val="00D20BC9"/>
    <w:rsid w:val="00D21D9D"/>
    <w:rsid w:val="00D31DCC"/>
    <w:rsid w:val="00D37561"/>
    <w:rsid w:val="00D41566"/>
    <w:rsid w:val="00D46F1A"/>
    <w:rsid w:val="00D54F21"/>
    <w:rsid w:val="00D60164"/>
    <w:rsid w:val="00D634CC"/>
    <w:rsid w:val="00D64E40"/>
    <w:rsid w:val="00D74FF1"/>
    <w:rsid w:val="00D777B0"/>
    <w:rsid w:val="00D80E0D"/>
    <w:rsid w:val="00D84AC7"/>
    <w:rsid w:val="00D92AB5"/>
    <w:rsid w:val="00D96B8A"/>
    <w:rsid w:val="00D97D77"/>
    <w:rsid w:val="00DA2DF6"/>
    <w:rsid w:val="00DA36CE"/>
    <w:rsid w:val="00DB48A3"/>
    <w:rsid w:val="00DB6E9D"/>
    <w:rsid w:val="00DB719D"/>
    <w:rsid w:val="00DB7CC9"/>
    <w:rsid w:val="00DC45AA"/>
    <w:rsid w:val="00DD2787"/>
    <w:rsid w:val="00DD5B8C"/>
    <w:rsid w:val="00DD7AE8"/>
    <w:rsid w:val="00DE07EA"/>
    <w:rsid w:val="00DE0C6F"/>
    <w:rsid w:val="00DF0DBA"/>
    <w:rsid w:val="00DF0E07"/>
    <w:rsid w:val="00DF19F5"/>
    <w:rsid w:val="00E040DD"/>
    <w:rsid w:val="00E0417A"/>
    <w:rsid w:val="00E11821"/>
    <w:rsid w:val="00E20009"/>
    <w:rsid w:val="00E24F1F"/>
    <w:rsid w:val="00E36BE4"/>
    <w:rsid w:val="00E36E52"/>
    <w:rsid w:val="00E373FB"/>
    <w:rsid w:val="00E37E12"/>
    <w:rsid w:val="00E4228B"/>
    <w:rsid w:val="00E42C31"/>
    <w:rsid w:val="00E543AA"/>
    <w:rsid w:val="00E63CDE"/>
    <w:rsid w:val="00E65D9C"/>
    <w:rsid w:val="00E72F77"/>
    <w:rsid w:val="00E7648F"/>
    <w:rsid w:val="00E8245F"/>
    <w:rsid w:val="00E910FB"/>
    <w:rsid w:val="00E92379"/>
    <w:rsid w:val="00E959B2"/>
    <w:rsid w:val="00EA0ECF"/>
    <w:rsid w:val="00EA17CC"/>
    <w:rsid w:val="00EA2830"/>
    <w:rsid w:val="00EA5C8C"/>
    <w:rsid w:val="00EA6CE2"/>
    <w:rsid w:val="00EB1348"/>
    <w:rsid w:val="00EB6620"/>
    <w:rsid w:val="00EC2135"/>
    <w:rsid w:val="00ED11EE"/>
    <w:rsid w:val="00ED3449"/>
    <w:rsid w:val="00EE37CA"/>
    <w:rsid w:val="00EE6497"/>
    <w:rsid w:val="00EE7C94"/>
    <w:rsid w:val="00EF11AC"/>
    <w:rsid w:val="00EF6250"/>
    <w:rsid w:val="00EF6C81"/>
    <w:rsid w:val="00F06015"/>
    <w:rsid w:val="00F1534C"/>
    <w:rsid w:val="00F21C14"/>
    <w:rsid w:val="00F26B5E"/>
    <w:rsid w:val="00F3214D"/>
    <w:rsid w:val="00F3286C"/>
    <w:rsid w:val="00F37782"/>
    <w:rsid w:val="00F40D23"/>
    <w:rsid w:val="00F46386"/>
    <w:rsid w:val="00F47967"/>
    <w:rsid w:val="00F5044D"/>
    <w:rsid w:val="00F51065"/>
    <w:rsid w:val="00F54F97"/>
    <w:rsid w:val="00F6033C"/>
    <w:rsid w:val="00F60483"/>
    <w:rsid w:val="00F667A7"/>
    <w:rsid w:val="00F719A1"/>
    <w:rsid w:val="00F772E5"/>
    <w:rsid w:val="00F838DC"/>
    <w:rsid w:val="00F93182"/>
    <w:rsid w:val="00FA3EF8"/>
    <w:rsid w:val="00FA7187"/>
    <w:rsid w:val="00FA73C1"/>
    <w:rsid w:val="00FB0561"/>
    <w:rsid w:val="00FB4A89"/>
    <w:rsid w:val="00FB5BE2"/>
    <w:rsid w:val="00FB6F44"/>
    <w:rsid w:val="00FC29D6"/>
    <w:rsid w:val="00FC6ED9"/>
    <w:rsid w:val="00FD0BC1"/>
    <w:rsid w:val="00FD1F06"/>
    <w:rsid w:val="00FE6E29"/>
    <w:rsid w:val="00FF0A72"/>
    <w:rsid w:val="00FF0E40"/>
    <w:rsid w:val="00FF24D6"/>
    <w:rsid w:val="00FF3FA5"/>
    <w:rsid w:val="00F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C1D14"/>
    <w:pPr>
      <w:spacing w:after="0" w:line="360" w:lineRule="auto"/>
      <w:ind w:left="709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C1D1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A427B"/>
    <w:pPr>
      <w:spacing w:before="100" w:beforeAutospacing="1" w:after="100" w:afterAutospacing="1" w:line="34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0C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580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C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5806"/>
    <w:rPr>
      <w:rFonts w:cs="Times New Roman"/>
    </w:rPr>
  </w:style>
  <w:style w:type="table" w:styleId="a8">
    <w:name w:val="Table Grid"/>
    <w:basedOn w:val="a1"/>
    <w:uiPriority w:val="99"/>
    <w:rsid w:val="000C58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508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876B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6973E94FB0AE4EA18A1E53C7EC8564" ma:contentTypeVersion="1" ma:contentTypeDescription="Создание документа." ma:contentTypeScope="" ma:versionID="aa37cbbf1a3bfb9212c9b7e1e6cb8d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rca:RCAuthoringProperties xmlns:rca="urn:sharePointPublishingRcaProperties">
  <rca:Converter rca:guid="888d770d-d3e9-4d60-8267-3c05ab059ef5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  <rca:Converter rca:guid="6dfdc5b4-2a28-4a06-b0c6-ad3901e3a807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19DC8E-8709-41E0-9270-F85F02609A38}"/>
</file>

<file path=customXml/itemProps2.xml><?xml version="1.0" encoding="utf-8"?>
<ds:datastoreItem xmlns:ds="http://schemas.openxmlformats.org/officeDocument/2006/customXml" ds:itemID="{D395F35F-1C9B-4F06-B979-7C5F0DBB5387}"/>
</file>

<file path=customXml/itemProps3.xml><?xml version="1.0" encoding="utf-8"?>
<ds:datastoreItem xmlns:ds="http://schemas.openxmlformats.org/officeDocument/2006/customXml" ds:itemID="{0167599A-53E2-4E37-8E65-F9702F0EE4C8}"/>
</file>

<file path=customXml/itemProps4.xml><?xml version="1.0" encoding="utf-8"?>
<ds:datastoreItem xmlns:ds="http://schemas.openxmlformats.org/officeDocument/2006/customXml" ds:itemID="{23914014-4152-411D-93A8-E31256BE6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3466</Characters>
  <Application>Microsoft Office Word</Application>
  <DocSecurity>0</DocSecurity>
  <Lines>28</Lines>
  <Paragraphs>8</Paragraphs>
  <ScaleCrop>false</ScaleCrop>
  <Company>МПТ РФ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Shishov</dc:creator>
  <cp:keywords/>
  <dc:description/>
  <cp:lastModifiedBy>sklyar</cp:lastModifiedBy>
  <cp:revision>3</cp:revision>
  <cp:lastPrinted>2011-08-30T13:02:00Z</cp:lastPrinted>
  <dcterms:created xsi:type="dcterms:W3CDTF">2011-08-31T05:50:00Z</dcterms:created>
  <dcterms:modified xsi:type="dcterms:W3CDTF">2011-08-31T05:52:00Z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0x010100596973E94FB0AE4EA18A1E53C7EC8564</vt:lpwstr>
  </property>
</Properties>
</file>